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EAFD" w14:textId="1BF115A7" w:rsidR="000F680D" w:rsidRPr="00496EB6" w:rsidRDefault="00496EB6" w:rsidP="00496EB6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>Anexa nr. 3</w:t>
      </w:r>
    </w:p>
    <w:p w14:paraId="0B975C71" w14:textId="77777777" w:rsidR="000F680D" w:rsidRDefault="000F680D" w:rsidP="000F680D">
      <w:pPr>
        <w:spacing w:after="0" w:line="240" w:lineRule="auto"/>
        <w:ind w:left="6480"/>
        <w:jc w:val="both"/>
        <w:rPr>
          <w:rFonts w:ascii="Trebuchet MS" w:hAnsi="Trebuchet MS"/>
          <w:b/>
        </w:rPr>
      </w:pP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302715C0" w14:textId="2966EEE1" w:rsidR="008E6D60" w:rsidRDefault="008E6D60" w:rsidP="008E6D60">
      <w:pPr>
        <w:spacing w:line="276" w:lineRule="auto"/>
        <w:jc w:val="both"/>
        <w:rPr>
          <w:rFonts w:ascii="Trebuchet MS" w:hAnsi="Trebuchet MS"/>
          <w:b/>
          <w:u w:val="single"/>
        </w:rPr>
      </w:pPr>
      <w:r w:rsidRPr="008E6D60">
        <w:rPr>
          <w:rFonts w:ascii="Trebuchet MS" w:hAnsi="Trebuchet MS"/>
          <w:b/>
          <w:u w:val="single"/>
        </w:rPr>
        <w:t xml:space="preserve">Atribuţiile postului consilier </w:t>
      </w:r>
      <w:r w:rsidR="002430AC">
        <w:rPr>
          <w:rFonts w:ascii="Trebuchet MS" w:hAnsi="Trebuchet MS"/>
          <w:b/>
          <w:u w:val="single"/>
        </w:rPr>
        <w:t xml:space="preserve">pentru </w:t>
      </w:r>
      <w:r w:rsidR="00601E1B">
        <w:rPr>
          <w:rFonts w:ascii="Trebuchet MS" w:hAnsi="Trebuchet MS"/>
          <w:b/>
          <w:u w:val="single"/>
        </w:rPr>
        <w:t>afaceri europene – Serviciul relații internaționale și afaceri europene</w:t>
      </w:r>
      <w:r w:rsidRPr="008E6D60">
        <w:rPr>
          <w:rFonts w:ascii="Trebuchet MS" w:hAnsi="Trebuchet MS"/>
          <w:b/>
          <w:u w:val="single"/>
        </w:rPr>
        <w:t>:</w:t>
      </w:r>
    </w:p>
    <w:p w14:paraId="01FD6587" w14:textId="2275C5D0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elaborează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fundamentează</w:t>
      </w:r>
      <w:proofErr w:type="spellEnd"/>
      <w:r w:rsidRPr="008B668E">
        <w:rPr>
          <w:rFonts w:ascii="Trebuchet MS" w:hAnsi="Trebuchet MS"/>
        </w:rPr>
        <w:t xml:space="preserve">, cu </w:t>
      </w:r>
      <w:proofErr w:type="spellStart"/>
      <w:r w:rsidRPr="008B668E">
        <w:rPr>
          <w:rFonts w:ascii="Trebuchet MS" w:hAnsi="Trebuchet MS"/>
        </w:rPr>
        <w:t>sprijinul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direcțiilor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specialitate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pozițiile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procesul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negociere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adoptare</w:t>
      </w:r>
      <w:proofErr w:type="spellEnd"/>
      <w:r w:rsidRPr="008B668E">
        <w:rPr>
          <w:rFonts w:ascii="Trebuchet MS" w:hAnsi="Trebuchet MS"/>
        </w:rPr>
        <w:t xml:space="preserve"> </w:t>
      </w:r>
      <w:proofErr w:type="gramStart"/>
      <w:r w:rsidRPr="008B668E">
        <w:rPr>
          <w:rFonts w:ascii="Trebuchet MS" w:hAnsi="Trebuchet MS"/>
        </w:rPr>
        <w:t>a</w:t>
      </w:r>
      <w:proofErr w:type="gram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inițiativelor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nivel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european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său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potrivit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cadrului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normativ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privind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organizarea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funcționarea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Sistemului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gestionare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aafacerilor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vederea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participării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României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procesul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decizional</w:t>
      </w:r>
      <w:proofErr w:type="spellEnd"/>
      <w:r w:rsidRPr="008B668E">
        <w:rPr>
          <w:rFonts w:ascii="Trebuchet MS" w:hAnsi="Trebuchet MS"/>
        </w:rPr>
        <w:t xml:space="preserve"> al </w:t>
      </w:r>
      <w:proofErr w:type="spellStart"/>
      <w:r w:rsidRPr="008B668E">
        <w:rPr>
          <w:rFonts w:ascii="Trebuchet MS" w:hAnsi="Trebuchet MS"/>
        </w:rPr>
        <w:t>instituțiilor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Uniunii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 xml:space="preserve">, cu </w:t>
      </w:r>
      <w:proofErr w:type="spellStart"/>
      <w:r w:rsidRPr="008B668E">
        <w:rPr>
          <w:rFonts w:ascii="Trebuchet MS" w:hAnsi="Trebuchet MS"/>
        </w:rPr>
        <w:t>modificările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completările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ulterioare</w:t>
      </w:r>
      <w:proofErr w:type="spellEnd"/>
      <w:r w:rsidRPr="008B668E">
        <w:rPr>
          <w:rFonts w:ascii="Trebuchet MS" w:hAnsi="Trebuchet MS"/>
        </w:rPr>
        <w:t>;</w:t>
      </w:r>
    </w:p>
    <w:p w14:paraId="712C96D3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contribuie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împreună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structurile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specialitate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la </w:t>
      </w:r>
      <w:proofErr w:type="spellStart"/>
      <w:r w:rsidRPr="008B668E">
        <w:rPr>
          <w:rFonts w:ascii="Trebuchet MS" w:hAnsi="Trebuchet MS"/>
        </w:rPr>
        <w:t>elaborarea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cadrului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normativ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transpunerea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legislației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transformării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societății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informaționale</w:t>
      </w:r>
      <w:proofErr w:type="spellEnd"/>
      <w:r w:rsidRPr="008B668E">
        <w:rPr>
          <w:rFonts w:ascii="Trebuchet MS" w:hAnsi="Trebuchet MS"/>
        </w:rPr>
        <w:t>;</w:t>
      </w:r>
    </w:p>
    <w:p w14:paraId="56A311FE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reprezentarea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târguri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expoziții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asemenea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manifestări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internaționale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 al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; </w:t>
      </w:r>
    </w:p>
    <w:p w14:paraId="48F6190F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pregătește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colaborare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celelalte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structuri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participarea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demnitarilor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care </w:t>
      </w: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reprezentarea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României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reuniunile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bilaterale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multilaterale</w:t>
      </w:r>
      <w:proofErr w:type="spellEnd"/>
      <w:r w:rsidRPr="008B668E">
        <w:rPr>
          <w:rFonts w:ascii="Trebuchet MS" w:hAnsi="Trebuchet MS"/>
        </w:rPr>
        <w:t xml:space="preserve">, la </w:t>
      </w:r>
      <w:proofErr w:type="spellStart"/>
      <w:r w:rsidRPr="008B668E">
        <w:rPr>
          <w:rFonts w:ascii="Trebuchet MS" w:hAnsi="Trebuchet MS"/>
        </w:rPr>
        <w:t>nivel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european</w:t>
      </w:r>
      <w:proofErr w:type="spellEnd"/>
      <w:r w:rsidRPr="008B668E">
        <w:rPr>
          <w:rFonts w:ascii="Trebuchet MS" w:hAnsi="Trebuchet MS"/>
        </w:rPr>
        <w:t xml:space="preserve">, regional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internațional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domeniile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sfera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 a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care se </w:t>
      </w:r>
      <w:proofErr w:type="spellStart"/>
      <w:r w:rsidRPr="008B668E">
        <w:rPr>
          <w:rFonts w:ascii="Trebuchet MS" w:hAnsi="Trebuchet MS"/>
        </w:rPr>
        <w:t>desfășoară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atât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țară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cât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străinătate</w:t>
      </w:r>
      <w:proofErr w:type="spellEnd"/>
      <w:r w:rsidRPr="008B668E">
        <w:rPr>
          <w:rFonts w:ascii="Trebuchet MS" w:hAnsi="Trebuchet MS"/>
        </w:rPr>
        <w:t>;</w:t>
      </w:r>
    </w:p>
    <w:p w14:paraId="242C41D9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interfața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între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Autoritate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Ministerul </w:t>
      </w:r>
      <w:proofErr w:type="spellStart"/>
      <w:r w:rsidRPr="008B668E">
        <w:rPr>
          <w:rFonts w:ascii="Trebuchet MS" w:hAnsi="Trebuchet MS"/>
        </w:rPr>
        <w:t>Afacerilor</w:t>
      </w:r>
      <w:proofErr w:type="spellEnd"/>
      <w:r w:rsidRPr="008B668E">
        <w:rPr>
          <w:rFonts w:ascii="Trebuchet MS" w:hAnsi="Trebuchet MS"/>
        </w:rPr>
        <w:t xml:space="preserve"> Externe, cu </w:t>
      </w:r>
      <w:proofErr w:type="spellStart"/>
      <w:r w:rsidRPr="008B668E">
        <w:rPr>
          <w:rFonts w:ascii="Trebuchet MS" w:hAnsi="Trebuchet MS"/>
        </w:rPr>
        <w:t>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</w:t>
      </w:r>
      <w:proofErr w:type="spellEnd"/>
      <w:r w:rsidRPr="008B668E">
        <w:rPr>
          <w:rFonts w:ascii="Trebuchet MS" w:hAnsi="Trebuchet MS"/>
        </w:rPr>
        <w:t xml:space="preserve"> de stat din </w:t>
      </w:r>
      <w:proofErr w:type="spellStart"/>
      <w:r w:rsidRPr="008B668E">
        <w:rPr>
          <w:rFonts w:ascii="Trebuchet MS" w:hAnsi="Trebuchet MS"/>
        </w:rPr>
        <w:t>străinătate</w:t>
      </w:r>
      <w:proofErr w:type="spellEnd"/>
      <w:r w:rsidRPr="008B668E">
        <w:rPr>
          <w:rFonts w:ascii="Trebuchet MS" w:hAnsi="Trebuchet MS"/>
        </w:rPr>
        <w:t xml:space="preserve">, precum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organizațiile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internaționale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specializate</w:t>
      </w:r>
      <w:proofErr w:type="spellEnd"/>
      <w:r w:rsidRPr="008B668E">
        <w:rPr>
          <w:rFonts w:ascii="Trebuchet MS" w:hAnsi="Trebuchet MS"/>
        </w:rPr>
        <w:t xml:space="preserve"> la care </w:t>
      </w:r>
      <w:proofErr w:type="spellStart"/>
      <w:r w:rsidRPr="008B668E">
        <w:rPr>
          <w:rFonts w:ascii="Trebuchet MS" w:hAnsi="Trebuchet MS"/>
        </w:rPr>
        <w:t>Autoritatea</w:t>
      </w:r>
      <w:proofErr w:type="spellEnd"/>
      <w:r w:rsidRPr="008B668E">
        <w:rPr>
          <w:rFonts w:ascii="Trebuchet MS" w:hAnsi="Trebuchet MS"/>
        </w:rPr>
        <w:t xml:space="preserve"> are </w:t>
      </w:r>
      <w:proofErr w:type="spellStart"/>
      <w:r w:rsidRPr="008B668E">
        <w:rPr>
          <w:rFonts w:ascii="Trebuchet MS" w:hAnsi="Trebuchet MS"/>
        </w:rPr>
        <w:t>desemnați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reprezentanți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sau</w:t>
      </w:r>
      <w:proofErr w:type="spellEnd"/>
      <w:r w:rsidRPr="008B668E">
        <w:rPr>
          <w:rFonts w:ascii="Trebuchet MS" w:hAnsi="Trebuchet MS"/>
        </w:rPr>
        <w:t xml:space="preserve"> la care </w:t>
      </w:r>
      <w:proofErr w:type="spellStart"/>
      <w:r w:rsidRPr="008B668E">
        <w:rPr>
          <w:rFonts w:ascii="Trebuchet MS" w:hAnsi="Trebuchet MS"/>
        </w:rPr>
        <w:t>este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afiliată</w:t>
      </w:r>
      <w:proofErr w:type="spellEnd"/>
      <w:r w:rsidRPr="008B668E">
        <w:rPr>
          <w:rFonts w:ascii="Trebuchet MS" w:hAnsi="Trebuchet MS"/>
        </w:rPr>
        <w:t>;</w:t>
      </w:r>
    </w:p>
    <w:p w14:paraId="50E6DCCD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reprezintă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România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baza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mandatului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președintelui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cu </w:t>
      </w:r>
      <w:proofErr w:type="spellStart"/>
      <w:r w:rsidRPr="008B668E">
        <w:rPr>
          <w:rFonts w:ascii="Trebuchet MS" w:hAnsi="Trebuchet MS"/>
        </w:rPr>
        <w:t>avizul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Ministerului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Cercetării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Inovării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Digitalizării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relația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Organizația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Cooperare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Dezvoltare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Economică</w:t>
      </w:r>
      <w:proofErr w:type="spellEnd"/>
      <w:r w:rsidRPr="008B668E">
        <w:rPr>
          <w:rFonts w:ascii="Trebuchet MS" w:hAnsi="Trebuchet MS"/>
        </w:rPr>
        <w:t xml:space="preserve"> (OCDE), </w:t>
      </w:r>
      <w:proofErr w:type="spellStart"/>
      <w:r w:rsidRPr="008B668E">
        <w:rPr>
          <w:rFonts w:ascii="Trebuchet MS" w:hAnsi="Trebuchet MS"/>
        </w:rPr>
        <w:t>participând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activ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toate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formatele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lucru</w:t>
      </w:r>
      <w:proofErr w:type="spellEnd"/>
      <w:r w:rsidRPr="008B668E">
        <w:rPr>
          <w:rFonts w:ascii="Trebuchet MS" w:hAnsi="Trebuchet MS"/>
        </w:rPr>
        <w:t xml:space="preserve"> OCDE, </w:t>
      </w:r>
      <w:proofErr w:type="spellStart"/>
      <w:r w:rsidRPr="008B668E">
        <w:rPr>
          <w:rFonts w:ascii="Trebuchet MS" w:hAnsi="Trebuchet MS"/>
        </w:rPr>
        <w:t>inclusiv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proiecte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grupuri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proofErr w:type="gramStart"/>
      <w:r w:rsidRPr="008B668E">
        <w:rPr>
          <w:rFonts w:ascii="Trebuchet MS" w:hAnsi="Trebuchet MS"/>
        </w:rPr>
        <w:t>lucru,comitete</w:t>
      </w:r>
      <w:proofErr w:type="spellEnd"/>
      <w:proofErr w:type="gram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forumuri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globale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sau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conferințe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 al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>;</w:t>
      </w:r>
    </w:p>
    <w:p w14:paraId="43B17C70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participă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alături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celelalte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structuri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la </w:t>
      </w:r>
      <w:proofErr w:type="spellStart"/>
      <w:r w:rsidRPr="008B668E">
        <w:rPr>
          <w:rFonts w:ascii="Trebuchet MS" w:hAnsi="Trebuchet MS"/>
        </w:rPr>
        <w:t>elaborarea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politicilor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strategiilor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transformării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inclusiv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monitorizarea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acțiunilor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întreprinse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evaluarea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rezultatelor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obținute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scopul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asigurării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eficienței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eficacității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efortului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îmbunătățire</w:t>
      </w:r>
      <w:proofErr w:type="spellEnd"/>
      <w:r w:rsidRPr="008B668E">
        <w:rPr>
          <w:rFonts w:ascii="Trebuchet MS" w:hAnsi="Trebuchet MS"/>
        </w:rPr>
        <w:t xml:space="preserve"> a </w:t>
      </w:r>
      <w:proofErr w:type="spellStart"/>
      <w:r w:rsidRPr="008B668E">
        <w:rPr>
          <w:rFonts w:ascii="Trebuchet MS" w:hAnsi="Trebuchet MS"/>
        </w:rPr>
        <w:t>rezultatelor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măsurate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intermediul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programului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politică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european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privind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Deceniul</w:t>
      </w:r>
      <w:proofErr w:type="spellEnd"/>
      <w:r w:rsidRPr="008B668E">
        <w:rPr>
          <w:rFonts w:ascii="Trebuchet MS" w:hAnsi="Trebuchet MS"/>
        </w:rPr>
        <w:t xml:space="preserve"> Digital;</w:t>
      </w:r>
    </w:p>
    <w:p w14:paraId="0AFFB7F9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participă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alături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celelalte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structuri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la </w:t>
      </w:r>
      <w:proofErr w:type="spellStart"/>
      <w:r w:rsidRPr="008B668E">
        <w:rPr>
          <w:rFonts w:ascii="Trebuchet MS" w:hAnsi="Trebuchet MS"/>
        </w:rPr>
        <w:t>elaborarea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planului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dezvoltarea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competențelor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digitale</w:t>
      </w:r>
      <w:proofErr w:type="spellEnd"/>
      <w:r w:rsidRPr="008B668E">
        <w:rPr>
          <w:rFonts w:ascii="Trebuchet MS" w:hAnsi="Trebuchet MS"/>
        </w:rPr>
        <w:t xml:space="preserve"> ale </w:t>
      </w:r>
      <w:proofErr w:type="spellStart"/>
      <w:r w:rsidRPr="008B668E">
        <w:rPr>
          <w:rFonts w:ascii="Trebuchet MS" w:hAnsi="Trebuchet MS"/>
        </w:rPr>
        <w:t>cetățenilor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României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implementarea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acestuia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colaborare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competente</w:t>
      </w:r>
      <w:proofErr w:type="spellEnd"/>
      <w:r w:rsidRPr="008B668E">
        <w:rPr>
          <w:rFonts w:ascii="Trebuchet MS" w:hAnsi="Trebuchet MS"/>
        </w:rPr>
        <w:t xml:space="preserve">, cu </w:t>
      </w:r>
      <w:proofErr w:type="spellStart"/>
      <w:r w:rsidRPr="008B668E">
        <w:rPr>
          <w:rFonts w:ascii="Trebuchet MS" w:hAnsi="Trebuchet MS"/>
        </w:rPr>
        <w:t>sectorul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privat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societatea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civilă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condițiile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legii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prin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verificarea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conformității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documentației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politicile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reglementările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>;</w:t>
      </w:r>
    </w:p>
    <w:p w14:paraId="0F41726C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lastRenderedPageBreak/>
        <w:t>participă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alături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celelalte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structuri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cadrul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, la </w:t>
      </w:r>
      <w:proofErr w:type="spellStart"/>
      <w:r w:rsidRPr="008B668E">
        <w:rPr>
          <w:rFonts w:ascii="Trebuchet MS" w:hAnsi="Trebuchet MS"/>
        </w:rPr>
        <w:t>coordonarea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politicilor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publice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aferente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derulării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programelor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transformării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digitale</w:t>
      </w:r>
      <w:proofErr w:type="spellEnd"/>
      <w:r w:rsidRPr="008B668E">
        <w:rPr>
          <w:rFonts w:ascii="Trebuchet MS" w:hAnsi="Trebuchet MS"/>
        </w:rPr>
        <w:t xml:space="preserve">, al </w:t>
      </w:r>
      <w:proofErr w:type="spellStart"/>
      <w:r w:rsidRPr="008B668E">
        <w:rPr>
          <w:rFonts w:ascii="Trebuchet MS" w:hAnsi="Trebuchet MS"/>
        </w:rPr>
        <w:t>societății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informaționale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al </w:t>
      </w:r>
      <w:proofErr w:type="spellStart"/>
      <w:r w:rsidRPr="008B668E">
        <w:rPr>
          <w:rFonts w:ascii="Trebuchet MS" w:hAnsi="Trebuchet MS"/>
        </w:rPr>
        <w:t>interoperabilității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sistemelor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informatice</w:t>
      </w:r>
      <w:proofErr w:type="spellEnd"/>
      <w:r w:rsidRPr="008B668E">
        <w:rPr>
          <w:rFonts w:ascii="Trebuchet MS" w:hAnsi="Trebuchet MS"/>
        </w:rPr>
        <w:t xml:space="preserve"> ale </w:t>
      </w:r>
      <w:proofErr w:type="spellStart"/>
      <w:r w:rsidRPr="008B668E">
        <w:rPr>
          <w:rFonts w:ascii="Trebuchet MS" w:hAnsi="Trebuchet MS"/>
        </w:rPr>
        <w:t>instituțiilor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publice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prin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verificarea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conformității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documentației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politicile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reglementările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>;</w:t>
      </w:r>
    </w:p>
    <w:p w14:paraId="5CCF5E18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elaborarea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revizuirea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implementarea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alături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Serviciul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programe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proiecte</w:t>
      </w:r>
      <w:proofErr w:type="spellEnd"/>
      <w:r w:rsidRPr="008B668E">
        <w:rPr>
          <w:rFonts w:ascii="Trebuchet MS" w:hAnsi="Trebuchet MS"/>
        </w:rPr>
        <w:t xml:space="preserve">, a </w:t>
      </w:r>
      <w:proofErr w:type="spellStart"/>
      <w:r w:rsidRPr="008B668E">
        <w:rPr>
          <w:rFonts w:ascii="Trebuchet MS" w:hAnsi="Trebuchet MS"/>
        </w:rPr>
        <w:t>Planului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Acțiune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privind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Deceniul</w:t>
      </w:r>
      <w:proofErr w:type="spellEnd"/>
      <w:r w:rsidRPr="008B668E">
        <w:rPr>
          <w:rFonts w:ascii="Trebuchet MS" w:hAnsi="Trebuchet MS"/>
        </w:rPr>
        <w:t xml:space="preserve"> Digital 2030;</w:t>
      </w:r>
    </w:p>
    <w:p w14:paraId="1A5995CA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elaborarea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implementarea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alături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Serviciul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programe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proiecte</w:t>
      </w:r>
      <w:proofErr w:type="spellEnd"/>
      <w:r w:rsidRPr="008B668E">
        <w:rPr>
          <w:rFonts w:ascii="Trebuchet MS" w:hAnsi="Trebuchet MS"/>
        </w:rPr>
        <w:t xml:space="preserve">, a </w:t>
      </w:r>
      <w:proofErr w:type="spellStart"/>
      <w:r w:rsidRPr="008B668E">
        <w:rPr>
          <w:rFonts w:ascii="Trebuchet MS" w:hAnsi="Trebuchet MS"/>
        </w:rPr>
        <w:t>Strategiei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naționale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dezvoltarea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susținerea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Centrelor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Inovare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Digitală</w:t>
      </w:r>
      <w:proofErr w:type="spellEnd"/>
      <w:r w:rsidRPr="008B668E">
        <w:rPr>
          <w:rFonts w:ascii="Trebuchet MS" w:hAnsi="Trebuchet MS"/>
        </w:rPr>
        <w:t xml:space="preserve"> din </w:t>
      </w:r>
      <w:proofErr w:type="spellStart"/>
      <w:r w:rsidRPr="008B668E">
        <w:rPr>
          <w:rFonts w:ascii="Trebuchet MS" w:hAnsi="Trebuchet MS"/>
        </w:rPr>
        <w:t>România</w:t>
      </w:r>
      <w:proofErr w:type="spellEnd"/>
      <w:r w:rsidRPr="008B668E">
        <w:rPr>
          <w:rFonts w:ascii="Trebuchet MS" w:hAnsi="Trebuchet MS"/>
        </w:rPr>
        <w:t xml:space="preserve"> 2024-2027;</w:t>
      </w:r>
    </w:p>
    <w:p w14:paraId="79D41C67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întocmirea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actualizarea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periodică</w:t>
      </w:r>
      <w:proofErr w:type="spellEnd"/>
      <w:r w:rsidRPr="008B668E">
        <w:rPr>
          <w:rFonts w:ascii="Trebuchet MS" w:hAnsi="Trebuchet MS"/>
        </w:rPr>
        <w:t xml:space="preserve"> a </w:t>
      </w:r>
      <w:proofErr w:type="spellStart"/>
      <w:r w:rsidRPr="008B668E">
        <w:rPr>
          <w:rFonts w:ascii="Trebuchet MS" w:hAnsi="Trebuchet MS"/>
        </w:rPr>
        <w:t>unor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fișe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documentare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analize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sinteze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chestionare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puncte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vedere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privind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tematici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internaționale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 al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>;</w:t>
      </w:r>
    </w:p>
    <w:p w14:paraId="59529A32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asigură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gestionează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păstrează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domeniul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său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competență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documentele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informațiile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primite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grupurile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lucru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naționale</w:t>
      </w:r>
      <w:proofErr w:type="spellEnd"/>
      <w:r w:rsidRPr="008B668E">
        <w:rPr>
          <w:rFonts w:ascii="Trebuchet MS" w:hAnsi="Trebuchet MS"/>
        </w:rPr>
        <w:t xml:space="preserve">, </w:t>
      </w:r>
      <w:proofErr w:type="spellStart"/>
      <w:r w:rsidRPr="008B668E">
        <w:rPr>
          <w:rFonts w:ascii="Trebuchet MS" w:hAnsi="Trebuchet MS"/>
        </w:rPr>
        <w:t>europene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și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internaționale</w:t>
      </w:r>
      <w:proofErr w:type="spellEnd"/>
      <w:r w:rsidRPr="008B668E">
        <w:rPr>
          <w:rFonts w:ascii="Trebuchet MS" w:hAnsi="Trebuchet MS"/>
        </w:rPr>
        <w:t xml:space="preserve">, din care fac </w:t>
      </w:r>
      <w:proofErr w:type="spellStart"/>
      <w:r w:rsidRPr="008B668E">
        <w:rPr>
          <w:rFonts w:ascii="Trebuchet MS" w:hAnsi="Trebuchet MS"/>
        </w:rPr>
        <w:t>parte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reprezentanți</w:t>
      </w:r>
      <w:proofErr w:type="spellEnd"/>
      <w:r w:rsidRPr="008B668E">
        <w:rPr>
          <w:rFonts w:ascii="Trebuchet MS" w:hAnsi="Trebuchet MS"/>
        </w:rPr>
        <w:t xml:space="preserve"> ai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>;</w:t>
      </w:r>
    </w:p>
    <w:p w14:paraId="50F256E4" w14:textId="77777777" w:rsidR="00601E1B" w:rsidRPr="008B668E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colaborează</w:t>
      </w:r>
      <w:proofErr w:type="spellEnd"/>
      <w:r w:rsidRPr="008B668E">
        <w:rPr>
          <w:rFonts w:ascii="Trebuchet MS" w:hAnsi="Trebuchet MS"/>
        </w:rPr>
        <w:t xml:space="preserve"> cu </w:t>
      </w:r>
      <w:proofErr w:type="spellStart"/>
      <w:r w:rsidRPr="008B668E">
        <w:rPr>
          <w:rFonts w:ascii="Trebuchet MS" w:hAnsi="Trebuchet MS"/>
        </w:rPr>
        <w:t>celelalte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structuri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funcționale</w:t>
      </w:r>
      <w:proofErr w:type="spellEnd"/>
      <w:r w:rsidRPr="008B668E">
        <w:rPr>
          <w:rFonts w:ascii="Trebuchet MS" w:hAnsi="Trebuchet MS"/>
        </w:rPr>
        <w:t xml:space="preserve"> ale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vederea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realizării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obiectivelor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propuse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şi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pentru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îndeplinirea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atribuţiilor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specifice</w:t>
      </w:r>
      <w:proofErr w:type="spellEnd"/>
      <w:r w:rsidRPr="008B668E">
        <w:rPr>
          <w:rFonts w:ascii="Trebuchet MS" w:hAnsi="Trebuchet MS"/>
        </w:rPr>
        <w:t>;</w:t>
      </w:r>
    </w:p>
    <w:p w14:paraId="7BFC43CA" w14:textId="77777777" w:rsidR="00601E1B" w:rsidRDefault="00601E1B" w:rsidP="00601E1B">
      <w:pPr>
        <w:pStyle w:val="NoSpacing"/>
        <w:numPr>
          <w:ilvl w:val="0"/>
          <w:numId w:val="7"/>
        </w:numPr>
        <w:spacing w:before="240"/>
        <w:ind w:left="810" w:hanging="540"/>
        <w:jc w:val="both"/>
        <w:rPr>
          <w:rFonts w:ascii="Trebuchet MS" w:hAnsi="Trebuchet MS"/>
        </w:rPr>
      </w:pPr>
      <w:proofErr w:type="spellStart"/>
      <w:r w:rsidRPr="008B668E">
        <w:rPr>
          <w:rFonts w:ascii="Trebuchet MS" w:hAnsi="Trebuchet MS"/>
        </w:rPr>
        <w:t>îndeplineşte</w:t>
      </w:r>
      <w:proofErr w:type="spellEnd"/>
      <w:r w:rsidRPr="008B668E">
        <w:rPr>
          <w:rFonts w:ascii="Trebuchet MS" w:hAnsi="Trebuchet MS"/>
        </w:rPr>
        <w:t xml:space="preserve"> la </w:t>
      </w:r>
      <w:proofErr w:type="spellStart"/>
      <w:r w:rsidRPr="008B668E">
        <w:rPr>
          <w:rFonts w:ascii="Trebuchet MS" w:hAnsi="Trebuchet MS"/>
        </w:rPr>
        <w:t>solicitarea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conducerii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Autorității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atribuţii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şi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soluţionează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alte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lucrări</w:t>
      </w:r>
      <w:proofErr w:type="spellEnd"/>
      <w:r w:rsidRPr="008B668E">
        <w:rPr>
          <w:rFonts w:ascii="Trebuchet MS" w:hAnsi="Trebuchet MS"/>
        </w:rPr>
        <w:t xml:space="preserve"> care se </w:t>
      </w:r>
      <w:proofErr w:type="spellStart"/>
      <w:r w:rsidRPr="008B668E">
        <w:rPr>
          <w:rFonts w:ascii="Trebuchet MS" w:hAnsi="Trebuchet MS"/>
        </w:rPr>
        <w:t>încadrează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specificul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serviciului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şi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în</w:t>
      </w:r>
      <w:proofErr w:type="spellEnd"/>
      <w:r w:rsidRPr="008B668E">
        <w:rPr>
          <w:rFonts w:ascii="Trebuchet MS" w:hAnsi="Trebuchet MS"/>
        </w:rPr>
        <w:t xml:space="preserve"> </w:t>
      </w:r>
      <w:proofErr w:type="spellStart"/>
      <w:r w:rsidRPr="008B668E">
        <w:rPr>
          <w:rFonts w:ascii="Trebuchet MS" w:hAnsi="Trebuchet MS"/>
        </w:rPr>
        <w:t>limita</w:t>
      </w:r>
      <w:proofErr w:type="spellEnd"/>
      <w:r w:rsidRPr="008B668E">
        <w:rPr>
          <w:rFonts w:ascii="Trebuchet MS" w:hAnsi="Trebuchet MS"/>
        </w:rPr>
        <w:t xml:space="preserve"> de </w:t>
      </w:r>
      <w:proofErr w:type="spellStart"/>
      <w:r w:rsidRPr="008B668E">
        <w:rPr>
          <w:rFonts w:ascii="Trebuchet MS" w:hAnsi="Trebuchet MS"/>
        </w:rPr>
        <w:t>competenţă</w:t>
      </w:r>
      <w:proofErr w:type="spellEnd"/>
      <w:r w:rsidRPr="008B668E">
        <w:rPr>
          <w:rFonts w:ascii="Trebuchet MS" w:hAnsi="Trebuchet MS"/>
        </w:rPr>
        <w:t xml:space="preserve">. </w:t>
      </w:r>
    </w:p>
    <w:p w14:paraId="3BA43124" w14:textId="77777777" w:rsidR="00217885" w:rsidRPr="008B668E" w:rsidRDefault="00217885" w:rsidP="00217885">
      <w:pPr>
        <w:pStyle w:val="NoSpacing"/>
        <w:spacing w:before="240"/>
        <w:ind w:left="810"/>
        <w:jc w:val="both"/>
        <w:rPr>
          <w:rFonts w:ascii="Trebuchet MS" w:hAnsi="Trebuchet MS"/>
        </w:rPr>
      </w:pPr>
    </w:p>
    <w:sectPr w:rsidR="00217885" w:rsidRPr="008B668E" w:rsidSect="00BB2782">
      <w:headerReference w:type="default" r:id="rId8"/>
      <w:footerReference w:type="default" r:id="rId9"/>
      <w:pgSz w:w="11907" w:h="16840" w:code="9"/>
      <w:pgMar w:top="1440" w:right="1134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2838" w14:textId="77777777" w:rsidR="00A238F1" w:rsidRDefault="00A238F1" w:rsidP="00CC0405">
      <w:pPr>
        <w:spacing w:after="0" w:line="240" w:lineRule="auto"/>
      </w:pPr>
      <w:r>
        <w:separator/>
      </w:r>
    </w:p>
  </w:endnote>
  <w:endnote w:type="continuationSeparator" w:id="0">
    <w:p w14:paraId="4B04E691" w14:textId="77777777" w:rsidR="00A238F1" w:rsidRDefault="00A238F1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D0B4" w14:textId="77777777" w:rsidR="00A238F1" w:rsidRDefault="00A238F1" w:rsidP="00CC0405">
      <w:pPr>
        <w:spacing w:after="0" w:line="240" w:lineRule="auto"/>
      </w:pPr>
      <w:r>
        <w:separator/>
      </w:r>
    </w:p>
  </w:footnote>
  <w:footnote w:type="continuationSeparator" w:id="0">
    <w:p w14:paraId="0C94DD44" w14:textId="77777777" w:rsidR="00A238F1" w:rsidRDefault="00A238F1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57071950" name="Graphic 57071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3"/>
  </w:num>
  <w:num w:numId="7" w16cid:durableId="203974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613D5"/>
    <w:rsid w:val="00170BD3"/>
    <w:rsid w:val="001A5298"/>
    <w:rsid w:val="0020101C"/>
    <w:rsid w:val="00215C08"/>
    <w:rsid w:val="00217885"/>
    <w:rsid w:val="002430AC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7410"/>
    <w:rsid w:val="00441782"/>
    <w:rsid w:val="004527F3"/>
    <w:rsid w:val="00496EB6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702F97"/>
    <w:rsid w:val="00715318"/>
    <w:rsid w:val="00742EFB"/>
    <w:rsid w:val="007511A4"/>
    <w:rsid w:val="00783DC2"/>
    <w:rsid w:val="00823387"/>
    <w:rsid w:val="00856665"/>
    <w:rsid w:val="008E29B0"/>
    <w:rsid w:val="008E6D60"/>
    <w:rsid w:val="008F6D9E"/>
    <w:rsid w:val="00902627"/>
    <w:rsid w:val="00935A7A"/>
    <w:rsid w:val="00960488"/>
    <w:rsid w:val="00960992"/>
    <w:rsid w:val="00984DBD"/>
    <w:rsid w:val="0098520E"/>
    <w:rsid w:val="009A0CC4"/>
    <w:rsid w:val="009B5B1E"/>
    <w:rsid w:val="00A238F1"/>
    <w:rsid w:val="00AD29A6"/>
    <w:rsid w:val="00B17F06"/>
    <w:rsid w:val="00B26272"/>
    <w:rsid w:val="00B333E8"/>
    <w:rsid w:val="00B8520E"/>
    <w:rsid w:val="00BA262D"/>
    <w:rsid w:val="00BB2782"/>
    <w:rsid w:val="00C17598"/>
    <w:rsid w:val="00C36551"/>
    <w:rsid w:val="00C53135"/>
    <w:rsid w:val="00CA18E2"/>
    <w:rsid w:val="00CC0405"/>
    <w:rsid w:val="00CE2108"/>
    <w:rsid w:val="00CF3844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21</cp:revision>
  <cp:lastPrinted>2024-08-28T09:04:00Z</cp:lastPrinted>
  <dcterms:created xsi:type="dcterms:W3CDTF">2020-08-25T11:29:00Z</dcterms:created>
  <dcterms:modified xsi:type="dcterms:W3CDTF">2024-08-30T08:48:00Z</dcterms:modified>
</cp:coreProperties>
</file>